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53" w:rsidRDefault="000D08A1" w:rsidP="00F57353">
      <w:pPr>
        <w:ind w:left="-450" w:righ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102C8">
        <w:rPr>
          <w:noProof/>
        </w:rPr>
        <w:drawing>
          <wp:inline distT="0" distB="0" distL="0" distR="0">
            <wp:extent cx="1238250" cy="581025"/>
            <wp:effectExtent l="1905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807741">
        <w:rPr>
          <w:b/>
          <w:sz w:val="32"/>
          <w:szCs w:val="32"/>
        </w:rPr>
        <w:t xml:space="preserve">   </w:t>
      </w:r>
      <w:r w:rsidR="00603375">
        <w:rPr>
          <w:b/>
          <w:sz w:val="32"/>
          <w:szCs w:val="32"/>
        </w:rPr>
        <w:t xml:space="preserve">           </w:t>
      </w:r>
      <w:r w:rsidR="00807741">
        <w:rPr>
          <w:b/>
          <w:sz w:val="32"/>
          <w:szCs w:val="32"/>
        </w:rPr>
        <w:t xml:space="preserve"> </w:t>
      </w:r>
      <w:r w:rsidR="00E52B93">
        <w:rPr>
          <w:noProof/>
        </w:rPr>
        <w:drawing>
          <wp:inline distT="0" distB="0" distL="0" distR="0">
            <wp:extent cx="1571625" cy="581025"/>
            <wp:effectExtent l="19050" t="0" r="9525" b="0"/>
            <wp:docPr id="3" name="Picture 2" descr="I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4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807741">
        <w:rPr>
          <w:b/>
          <w:sz w:val="32"/>
          <w:szCs w:val="32"/>
        </w:rPr>
        <w:t xml:space="preserve"> </w:t>
      </w:r>
      <w:r w:rsidR="002D1B6C">
        <w:rPr>
          <w:b/>
          <w:sz w:val="32"/>
          <w:szCs w:val="32"/>
        </w:rPr>
        <w:t xml:space="preserve"> </w:t>
      </w:r>
      <w:r w:rsidR="00807741">
        <w:rPr>
          <w:b/>
          <w:sz w:val="32"/>
          <w:szCs w:val="32"/>
        </w:rPr>
        <w:t xml:space="preserve">      </w:t>
      </w:r>
      <w:r w:rsidR="002D1B6C">
        <w:rPr>
          <w:b/>
          <w:sz w:val="32"/>
          <w:szCs w:val="32"/>
        </w:rPr>
        <w:t xml:space="preserve"> </w:t>
      </w:r>
      <w:r w:rsidR="00603375">
        <w:rPr>
          <w:b/>
          <w:sz w:val="32"/>
          <w:szCs w:val="32"/>
        </w:rPr>
        <w:t xml:space="preserve"> </w:t>
      </w:r>
      <w:r w:rsidR="00807741">
        <w:rPr>
          <w:b/>
          <w:sz w:val="32"/>
          <w:szCs w:val="32"/>
        </w:rPr>
        <w:t xml:space="preserve">     </w:t>
      </w:r>
      <w:r w:rsidR="003C1147" w:rsidRPr="003C1147">
        <w:rPr>
          <w:noProof/>
          <w:sz w:val="40"/>
          <w:szCs w:val="40"/>
        </w:rPr>
        <w:drawing>
          <wp:inline distT="0" distB="0" distL="0" distR="0">
            <wp:extent cx="952500" cy="762000"/>
            <wp:effectExtent l="0" t="0" r="0" b="0"/>
            <wp:docPr id="5" name="Picture 0" descr="p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20" cy="76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53" w:rsidRPr="00F57353" w:rsidRDefault="00F57353" w:rsidP="00F57353">
      <w:pPr>
        <w:jc w:val="center"/>
        <w:rPr>
          <w:b/>
          <w:sz w:val="28"/>
          <w:szCs w:val="28"/>
        </w:rPr>
      </w:pPr>
      <w:r w:rsidRPr="00F57353">
        <w:rPr>
          <w:b/>
          <w:sz w:val="28"/>
          <w:szCs w:val="28"/>
        </w:rPr>
        <w:t>COURSE ON</w:t>
      </w:r>
    </w:p>
    <w:p w:rsidR="00DA4684" w:rsidRPr="00397D2A" w:rsidRDefault="00EA1601" w:rsidP="00F57353">
      <w:pPr>
        <w:jc w:val="center"/>
        <w:rPr>
          <w:b/>
          <w:sz w:val="32"/>
          <w:szCs w:val="32"/>
          <w:u w:val="single"/>
        </w:rPr>
      </w:pPr>
      <w:r w:rsidRPr="00397D2A">
        <w:rPr>
          <w:b/>
          <w:sz w:val="32"/>
          <w:szCs w:val="32"/>
          <w:u w:val="single"/>
        </w:rPr>
        <w:t>PUBLIC HEALTH PLANNING FOR HEARING IMPAIRMENT</w:t>
      </w:r>
    </w:p>
    <w:p w:rsidR="00912721" w:rsidRPr="00EA1601" w:rsidRDefault="00603375" w:rsidP="00F57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05-09 December 2016</w:t>
      </w:r>
    </w:p>
    <w:p w:rsidR="00E15467" w:rsidRDefault="00912721" w:rsidP="009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87">
        <w:rPr>
          <w:rFonts w:ascii="Times New Roman" w:hAnsi="Times New Roman" w:cs="Times New Roman"/>
          <w:sz w:val="24"/>
          <w:szCs w:val="24"/>
        </w:rPr>
        <w:t xml:space="preserve">The World Health organization estimates that there are 360 million people with disabling hearing </w:t>
      </w:r>
      <w:r w:rsidR="0050060E" w:rsidRPr="005F6A87">
        <w:rPr>
          <w:rFonts w:ascii="Times New Roman" w:hAnsi="Times New Roman" w:cs="Times New Roman"/>
          <w:sz w:val="24"/>
          <w:szCs w:val="24"/>
        </w:rPr>
        <w:t>loss.</w:t>
      </w:r>
      <w:r w:rsidR="003F5E04">
        <w:rPr>
          <w:rFonts w:ascii="Times New Roman" w:hAnsi="Times New Roman" w:cs="Times New Roman"/>
          <w:sz w:val="24"/>
          <w:szCs w:val="24"/>
        </w:rPr>
        <w:t>80%</w:t>
      </w:r>
      <w:r w:rsidR="0050060E" w:rsidRPr="005F6A87">
        <w:rPr>
          <w:rFonts w:ascii="Times New Roman" w:hAnsi="Times New Roman" w:cs="Times New Roman"/>
          <w:sz w:val="24"/>
          <w:szCs w:val="24"/>
        </w:rPr>
        <w:t xml:space="preserve"> of these individuals live in low and middle income countries. </w:t>
      </w:r>
      <w:r w:rsidR="00C44EE3">
        <w:rPr>
          <w:rFonts w:ascii="Times New Roman" w:hAnsi="Times New Roman" w:cs="Times New Roman"/>
          <w:sz w:val="24"/>
          <w:szCs w:val="24"/>
        </w:rPr>
        <w:t>In Pakistan, almost 7% of adults and 2% of children</w:t>
      </w:r>
      <w:r w:rsidR="003F5E04">
        <w:rPr>
          <w:rFonts w:ascii="Times New Roman" w:hAnsi="Times New Roman" w:cs="Times New Roman"/>
          <w:sz w:val="24"/>
          <w:szCs w:val="24"/>
        </w:rPr>
        <w:t xml:space="preserve"> are</w:t>
      </w:r>
      <w:r w:rsidR="00C44EE3">
        <w:rPr>
          <w:rFonts w:ascii="Times New Roman" w:hAnsi="Times New Roman" w:cs="Times New Roman"/>
          <w:sz w:val="24"/>
          <w:szCs w:val="24"/>
        </w:rPr>
        <w:t xml:space="preserve"> having </w:t>
      </w:r>
      <w:r w:rsidR="001A2351">
        <w:rPr>
          <w:rFonts w:ascii="Times New Roman" w:hAnsi="Times New Roman" w:cs="Times New Roman"/>
          <w:sz w:val="24"/>
          <w:szCs w:val="24"/>
        </w:rPr>
        <w:t xml:space="preserve">hearing </w:t>
      </w:r>
      <w:r w:rsidR="00C44EE3">
        <w:rPr>
          <w:rFonts w:ascii="Times New Roman" w:hAnsi="Times New Roman" w:cs="Times New Roman"/>
          <w:sz w:val="24"/>
          <w:szCs w:val="24"/>
        </w:rPr>
        <w:t xml:space="preserve">impairment. </w:t>
      </w:r>
      <w:r w:rsidR="00AC2AE9">
        <w:rPr>
          <w:rFonts w:ascii="Times New Roman" w:hAnsi="Times New Roman" w:cs="Times New Roman"/>
          <w:sz w:val="24"/>
          <w:szCs w:val="24"/>
        </w:rPr>
        <w:t>T</w:t>
      </w:r>
      <w:r w:rsidR="006C3521">
        <w:rPr>
          <w:rFonts w:ascii="Times New Roman" w:hAnsi="Times New Roman" w:cs="Times New Roman"/>
          <w:sz w:val="24"/>
          <w:szCs w:val="24"/>
        </w:rPr>
        <w:t>his</w:t>
      </w:r>
      <w:r w:rsidR="00F531BC">
        <w:rPr>
          <w:rFonts w:ascii="Times New Roman" w:hAnsi="Times New Roman" w:cs="Times New Roman"/>
          <w:sz w:val="24"/>
          <w:szCs w:val="24"/>
        </w:rPr>
        <w:t xml:space="preserve"> short course on Public Health planning</w:t>
      </w:r>
      <w:r w:rsidR="00BA347C">
        <w:rPr>
          <w:rFonts w:ascii="Times New Roman" w:hAnsi="Times New Roman" w:cs="Times New Roman"/>
          <w:sz w:val="24"/>
          <w:szCs w:val="24"/>
        </w:rPr>
        <w:t xml:space="preserve"> for hearing impairment</w:t>
      </w:r>
      <w:r w:rsidR="00C95E6E">
        <w:rPr>
          <w:rFonts w:ascii="Times New Roman" w:hAnsi="Times New Roman" w:cs="Times New Roman"/>
          <w:sz w:val="24"/>
          <w:szCs w:val="24"/>
        </w:rPr>
        <w:t xml:space="preserve"> </w:t>
      </w:r>
      <w:r w:rsidR="00440221">
        <w:rPr>
          <w:rFonts w:ascii="Times New Roman" w:hAnsi="Times New Roman" w:cs="Times New Roman"/>
          <w:sz w:val="24"/>
          <w:szCs w:val="24"/>
        </w:rPr>
        <w:t xml:space="preserve">has been designed </w:t>
      </w:r>
      <w:r w:rsidR="006C3521">
        <w:rPr>
          <w:rFonts w:ascii="Times New Roman" w:hAnsi="Times New Roman" w:cs="Times New Roman"/>
          <w:sz w:val="24"/>
          <w:szCs w:val="24"/>
        </w:rPr>
        <w:t xml:space="preserve">by </w:t>
      </w:r>
      <w:r w:rsidR="00F531BC">
        <w:rPr>
          <w:rFonts w:ascii="Times New Roman" w:hAnsi="Times New Roman" w:cs="Times New Roman"/>
          <w:sz w:val="24"/>
          <w:szCs w:val="24"/>
        </w:rPr>
        <w:t xml:space="preserve">London School </w:t>
      </w:r>
      <w:r w:rsidR="00440221">
        <w:rPr>
          <w:rFonts w:ascii="Times New Roman" w:hAnsi="Times New Roman" w:cs="Times New Roman"/>
          <w:sz w:val="24"/>
          <w:szCs w:val="24"/>
        </w:rPr>
        <w:t>of Hygiene &amp; T</w:t>
      </w:r>
      <w:r w:rsidR="0049455A">
        <w:rPr>
          <w:rFonts w:ascii="Times New Roman" w:hAnsi="Times New Roman" w:cs="Times New Roman"/>
          <w:sz w:val="24"/>
          <w:szCs w:val="24"/>
        </w:rPr>
        <w:t>ropical Medicine</w:t>
      </w:r>
      <w:r w:rsidR="00440221">
        <w:rPr>
          <w:rFonts w:ascii="Times New Roman" w:hAnsi="Times New Roman" w:cs="Times New Roman"/>
          <w:sz w:val="24"/>
          <w:szCs w:val="24"/>
        </w:rPr>
        <w:t xml:space="preserve">. This course is offered in number of developing countries in Asia, Africa, Europe and North and South America. </w:t>
      </w:r>
      <w:r w:rsidR="00C04E2E">
        <w:rPr>
          <w:rFonts w:ascii="Times New Roman" w:hAnsi="Times New Roman" w:cs="Times New Roman"/>
          <w:sz w:val="24"/>
          <w:szCs w:val="24"/>
        </w:rPr>
        <w:t>After the successful Completion of first ever such course in Pakistan by LSH</w:t>
      </w:r>
      <w:r w:rsidR="00F73829">
        <w:rPr>
          <w:rFonts w:ascii="Times New Roman" w:hAnsi="Times New Roman" w:cs="Times New Roman"/>
          <w:sz w:val="24"/>
          <w:szCs w:val="24"/>
        </w:rPr>
        <w:t>&amp;</w:t>
      </w:r>
      <w:r w:rsidR="00C04E2E">
        <w:rPr>
          <w:rFonts w:ascii="Times New Roman" w:hAnsi="Times New Roman" w:cs="Times New Roman"/>
          <w:sz w:val="24"/>
          <w:szCs w:val="24"/>
        </w:rPr>
        <w:t>TM with the collaboration of Pakistan Institute of Rehabilitation Sciences</w:t>
      </w:r>
      <w:r w:rsidR="00F73829">
        <w:rPr>
          <w:rFonts w:ascii="Times New Roman" w:hAnsi="Times New Roman" w:cs="Times New Roman"/>
          <w:sz w:val="24"/>
          <w:szCs w:val="24"/>
        </w:rPr>
        <w:t>, Once again,</w:t>
      </w:r>
      <w:bookmarkStart w:id="0" w:name="_GoBack"/>
      <w:bookmarkEnd w:id="0"/>
      <w:r w:rsidR="00440221">
        <w:rPr>
          <w:rFonts w:ascii="Times New Roman" w:hAnsi="Times New Roman" w:cs="Times New Roman"/>
          <w:sz w:val="24"/>
          <w:szCs w:val="24"/>
        </w:rPr>
        <w:t xml:space="preserve"> this certified </w:t>
      </w:r>
      <w:r w:rsidR="00E62342">
        <w:rPr>
          <w:rFonts w:ascii="Times New Roman" w:hAnsi="Times New Roman" w:cs="Times New Roman"/>
          <w:sz w:val="24"/>
          <w:szCs w:val="24"/>
        </w:rPr>
        <w:t>course has</w:t>
      </w:r>
      <w:r w:rsidR="00AC2AE9">
        <w:rPr>
          <w:rFonts w:ascii="Times New Roman" w:hAnsi="Times New Roman" w:cs="Times New Roman"/>
          <w:sz w:val="24"/>
          <w:szCs w:val="24"/>
        </w:rPr>
        <w:t xml:space="preserve"> been arranged in Pakistan</w:t>
      </w:r>
      <w:r w:rsidR="00440221">
        <w:rPr>
          <w:rFonts w:ascii="Times New Roman" w:hAnsi="Times New Roman" w:cs="Times New Roman"/>
          <w:sz w:val="24"/>
          <w:szCs w:val="24"/>
        </w:rPr>
        <w:t>,</w:t>
      </w:r>
      <w:r w:rsidR="00AC2AE9">
        <w:rPr>
          <w:rFonts w:ascii="Times New Roman" w:hAnsi="Times New Roman" w:cs="Times New Roman"/>
          <w:sz w:val="24"/>
          <w:szCs w:val="24"/>
        </w:rPr>
        <w:t xml:space="preserve"> to bring Ear Care Planning in front for evolving effective strategy to address hear</w:t>
      </w:r>
      <w:r w:rsidR="00440221">
        <w:rPr>
          <w:rFonts w:ascii="Times New Roman" w:hAnsi="Times New Roman" w:cs="Times New Roman"/>
          <w:sz w:val="24"/>
          <w:szCs w:val="24"/>
        </w:rPr>
        <w:t>ing</w:t>
      </w:r>
      <w:r w:rsidR="00AC2AE9">
        <w:rPr>
          <w:rFonts w:ascii="Times New Roman" w:hAnsi="Times New Roman" w:cs="Times New Roman"/>
          <w:sz w:val="24"/>
          <w:szCs w:val="24"/>
        </w:rPr>
        <w:t xml:space="preserve"> impairment problems in the country.</w:t>
      </w:r>
    </w:p>
    <w:p w:rsidR="00A54D86" w:rsidRDefault="00320FFC" w:rsidP="009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87">
        <w:rPr>
          <w:rFonts w:ascii="Times New Roman" w:hAnsi="Times New Roman" w:cs="Times New Roman"/>
          <w:sz w:val="24"/>
          <w:szCs w:val="24"/>
          <w:u w:val="single"/>
        </w:rPr>
        <w:t>COURSE AIM</w:t>
      </w:r>
      <w:r w:rsidRPr="005F6A87">
        <w:rPr>
          <w:rFonts w:ascii="Times New Roman" w:hAnsi="Times New Roman" w:cs="Times New Roman"/>
          <w:sz w:val="24"/>
          <w:szCs w:val="24"/>
        </w:rPr>
        <w:t>: To understand the magnitude and causes of hearing impairment and explore public he</w:t>
      </w:r>
      <w:r w:rsidR="00E62342">
        <w:rPr>
          <w:rFonts w:ascii="Times New Roman" w:hAnsi="Times New Roman" w:cs="Times New Roman"/>
          <w:sz w:val="24"/>
          <w:szCs w:val="24"/>
        </w:rPr>
        <w:t>alth approaches for developing H</w:t>
      </w:r>
      <w:r w:rsidRPr="005F6A87">
        <w:rPr>
          <w:rFonts w:ascii="Times New Roman" w:hAnsi="Times New Roman" w:cs="Times New Roman"/>
          <w:sz w:val="24"/>
          <w:szCs w:val="24"/>
        </w:rPr>
        <w:t>earing Health Programmes in developing countries.</w:t>
      </w:r>
    </w:p>
    <w:p w:rsidR="00A35456" w:rsidRPr="00E20446" w:rsidRDefault="00A35456" w:rsidP="009127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1516E" w:rsidTr="00770207">
        <w:trPr>
          <w:trHeight w:val="1912"/>
        </w:trPr>
        <w:tc>
          <w:tcPr>
            <w:tcW w:w="9540" w:type="dxa"/>
          </w:tcPr>
          <w:p w:rsidR="0041516E" w:rsidRPr="0041516E" w:rsidRDefault="0041516E" w:rsidP="0041516E">
            <w:pPr>
              <w:rPr>
                <w:b/>
                <w:sz w:val="24"/>
                <w:szCs w:val="24"/>
              </w:rPr>
            </w:pPr>
            <w:r w:rsidRPr="0041516E">
              <w:rPr>
                <w:b/>
                <w:sz w:val="24"/>
                <w:szCs w:val="24"/>
              </w:rPr>
              <w:t>This Course is Suitable if you</w:t>
            </w:r>
          </w:p>
          <w:p w:rsidR="0041516E" w:rsidRPr="0041516E" w:rsidRDefault="0041516E" w:rsidP="0041516E">
            <w:pPr>
              <w:pStyle w:val="ListParagraph"/>
              <w:numPr>
                <w:ilvl w:val="0"/>
                <w:numId w:val="3"/>
              </w:numPr>
              <w:ind w:left="840"/>
              <w:jc w:val="both"/>
              <w:rPr>
                <w:sz w:val="24"/>
                <w:szCs w:val="24"/>
              </w:rPr>
            </w:pPr>
            <w:r w:rsidRPr="0041516E">
              <w:rPr>
                <w:sz w:val="24"/>
                <w:szCs w:val="24"/>
              </w:rPr>
              <w:t xml:space="preserve">Are an Audiologist, </w:t>
            </w:r>
            <w:r w:rsidR="00894335">
              <w:rPr>
                <w:sz w:val="24"/>
                <w:szCs w:val="24"/>
              </w:rPr>
              <w:t>ENT</w:t>
            </w:r>
            <w:r w:rsidR="003C6B65">
              <w:rPr>
                <w:sz w:val="24"/>
                <w:szCs w:val="24"/>
              </w:rPr>
              <w:t xml:space="preserve"> Specialists,</w:t>
            </w:r>
            <w:r w:rsidR="00894335">
              <w:rPr>
                <w:sz w:val="24"/>
                <w:szCs w:val="24"/>
              </w:rPr>
              <w:t xml:space="preserve"> Audiology Clinician, </w:t>
            </w:r>
            <w:r w:rsidR="00733E3F">
              <w:rPr>
                <w:sz w:val="24"/>
                <w:szCs w:val="24"/>
              </w:rPr>
              <w:t>P</w:t>
            </w:r>
            <w:r w:rsidR="001D2854">
              <w:rPr>
                <w:sz w:val="24"/>
                <w:szCs w:val="24"/>
              </w:rPr>
              <w:t>aediatrician</w:t>
            </w:r>
            <w:r w:rsidR="00EA1601">
              <w:rPr>
                <w:sz w:val="24"/>
                <w:szCs w:val="24"/>
              </w:rPr>
              <w:t>,</w:t>
            </w:r>
            <w:r w:rsidR="003C6B65">
              <w:rPr>
                <w:sz w:val="24"/>
                <w:szCs w:val="24"/>
              </w:rPr>
              <w:t xml:space="preserve"> Public Health Experts,</w:t>
            </w:r>
            <w:r w:rsidR="00EA1601">
              <w:rPr>
                <w:sz w:val="24"/>
                <w:szCs w:val="24"/>
              </w:rPr>
              <w:t xml:space="preserve"> Health</w:t>
            </w:r>
            <w:r w:rsidR="001D2854">
              <w:rPr>
                <w:sz w:val="24"/>
                <w:szCs w:val="24"/>
              </w:rPr>
              <w:t>/A</w:t>
            </w:r>
            <w:r w:rsidRPr="0041516E">
              <w:rPr>
                <w:sz w:val="24"/>
                <w:szCs w:val="24"/>
              </w:rPr>
              <w:t xml:space="preserve">llied </w:t>
            </w:r>
            <w:r w:rsidR="00EA1601">
              <w:rPr>
                <w:sz w:val="24"/>
                <w:szCs w:val="24"/>
              </w:rPr>
              <w:t>H</w:t>
            </w:r>
            <w:r w:rsidR="00733E3F">
              <w:rPr>
                <w:sz w:val="24"/>
                <w:szCs w:val="24"/>
              </w:rPr>
              <w:t>ealth P</w:t>
            </w:r>
            <w:r w:rsidRPr="0041516E">
              <w:rPr>
                <w:sz w:val="24"/>
                <w:szCs w:val="24"/>
              </w:rPr>
              <w:t xml:space="preserve">rofessionals, </w:t>
            </w:r>
            <w:r w:rsidR="00612486">
              <w:rPr>
                <w:sz w:val="24"/>
                <w:szCs w:val="24"/>
              </w:rPr>
              <w:t>H</w:t>
            </w:r>
            <w:r w:rsidR="00894335">
              <w:rPr>
                <w:sz w:val="24"/>
                <w:szCs w:val="24"/>
              </w:rPr>
              <w:t>ealth planner</w:t>
            </w:r>
            <w:r w:rsidR="00733E3F">
              <w:rPr>
                <w:sz w:val="24"/>
                <w:szCs w:val="24"/>
              </w:rPr>
              <w:t>/ Manager in Public and Social S</w:t>
            </w:r>
            <w:r w:rsidR="00612486">
              <w:rPr>
                <w:sz w:val="24"/>
                <w:szCs w:val="24"/>
              </w:rPr>
              <w:t>ector organization</w:t>
            </w:r>
            <w:r w:rsidRPr="0041516E">
              <w:rPr>
                <w:sz w:val="24"/>
                <w:szCs w:val="24"/>
              </w:rPr>
              <w:t>.</w:t>
            </w:r>
          </w:p>
          <w:p w:rsidR="0041516E" w:rsidRPr="0041516E" w:rsidRDefault="0041516E" w:rsidP="0041516E">
            <w:pPr>
              <w:pStyle w:val="ListParagraph"/>
              <w:numPr>
                <w:ilvl w:val="0"/>
                <w:numId w:val="3"/>
              </w:numPr>
              <w:ind w:left="840"/>
              <w:jc w:val="both"/>
              <w:rPr>
                <w:sz w:val="24"/>
                <w:szCs w:val="24"/>
              </w:rPr>
            </w:pPr>
            <w:r w:rsidRPr="0041516E">
              <w:rPr>
                <w:sz w:val="24"/>
                <w:szCs w:val="24"/>
              </w:rPr>
              <w:t xml:space="preserve">Have an interest in the planning principles involved in establishing public health programmes for ear and hearing health </w:t>
            </w:r>
            <w:r w:rsidR="00EB5B98">
              <w:rPr>
                <w:sz w:val="24"/>
                <w:szCs w:val="24"/>
              </w:rPr>
              <w:t>at national and international level</w:t>
            </w:r>
            <w:r w:rsidRPr="0041516E">
              <w:rPr>
                <w:sz w:val="24"/>
                <w:szCs w:val="24"/>
              </w:rPr>
              <w:t>.</w:t>
            </w:r>
          </w:p>
          <w:p w:rsidR="00B84963" w:rsidRPr="001256D2" w:rsidRDefault="0041516E" w:rsidP="001256D2">
            <w:pPr>
              <w:pStyle w:val="ListParagraph"/>
              <w:numPr>
                <w:ilvl w:val="0"/>
                <w:numId w:val="3"/>
              </w:numPr>
              <w:ind w:left="840"/>
              <w:jc w:val="both"/>
            </w:pPr>
            <w:r w:rsidRPr="0041516E">
              <w:rPr>
                <w:sz w:val="24"/>
                <w:szCs w:val="24"/>
              </w:rPr>
              <w:t>Are interested in working in partnership with developing world practitioners.</w:t>
            </w:r>
          </w:p>
        </w:tc>
      </w:tr>
    </w:tbl>
    <w:p w:rsidR="00701F03" w:rsidRDefault="00701F03" w:rsidP="004151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DBD" w:rsidRPr="00771827" w:rsidRDefault="00A67DBD" w:rsidP="00415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27">
        <w:rPr>
          <w:rFonts w:ascii="Times New Roman" w:hAnsi="Times New Roman" w:cs="Times New Roman"/>
          <w:b/>
          <w:sz w:val="28"/>
          <w:szCs w:val="28"/>
        </w:rPr>
        <w:t>International Faculty</w:t>
      </w:r>
    </w:p>
    <w:p w:rsidR="00A67DBD" w:rsidRDefault="00A67DBD" w:rsidP="00A67D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11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Shelly Chadha, Re</w:t>
      </w:r>
      <w:r w:rsidR="00936CB5">
        <w:rPr>
          <w:rFonts w:ascii="Times New Roman" w:hAnsi="Times New Roman" w:cs="Times New Roman"/>
          <w:sz w:val="24"/>
          <w:szCs w:val="24"/>
        </w:rPr>
        <w:t xml:space="preserve">sponsible Officer, WHO Program </w:t>
      </w:r>
      <w:r w:rsidR="005D2A4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prevention of Deafness and Hearing Impairment, Switzerland.</w:t>
      </w:r>
    </w:p>
    <w:p w:rsidR="00A67DBD" w:rsidRDefault="00A67DBD" w:rsidP="00A67D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936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Daksha P</w:t>
      </w:r>
      <w:r w:rsidR="00123D84">
        <w:rPr>
          <w:rFonts w:ascii="Times New Roman" w:hAnsi="Times New Roman" w:cs="Times New Roman"/>
          <w:sz w:val="24"/>
          <w:szCs w:val="24"/>
        </w:rPr>
        <w:t>atel,</w:t>
      </w:r>
      <w:r w:rsidR="004A5475">
        <w:rPr>
          <w:rFonts w:ascii="Times New Roman" w:hAnsi="Times New Roman" w:cs="Times New Roman"/>
          <w:sz w:val="24"/>
          <w:szCs w:val="24"/>
        </w:rPr>
        <w:t xml:space="preserve"> C</w:t>
      </w:r>
      <w:r w:rsidR="00123D84">
        <w:rPr>
          <w:rFonts w:ascii="Times New Roman" w:hAnsi="Times New Roman" w:cs="Times New Roman"/>
          <w:sz w:val="24"/>
          <w:szCs w:val="24"/>
        </w:rPr>
        <w:t>linical Lecturer, Course C</w:t>
      </w:r>
      <w:r>
        <w:rPr>
          <w:rFonts w:ascii="Times New Roman" w:hAnsi="Times New Roman" w:cs="Times New Roman"/>
          <w:sz w:val="24"/>
          <w:szCs w:val="24"/>
        </w:rPr>
        <w:t>oordinator, LSHTM, UK.</w:t>
      </w:r>
    </w:p>
    <w:p w:rsidR="00A67DBD" w:rsidRDefault="00123D84" w:rsidP="00A67D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Diego Santana, CBM Senior Advisor for Ear and Hearing C</w:t>
      </w:r>
      <w:r w:rsidR="00A67DBD">
        <w:rPr>
          <w:rFonts w:ascii="Times New Roman" w:hAnsi="Times New Roman" w:cs="Times New Roman"/>
          <w:sz w:val="24"/>
          <w:szCs w:val="24"/>
        </w:rPr>
        <w:t xml:space="preserve">are, </w:t>
      </w:r>
      <w:r w:rsidR="00911C9C">
        <w:rPr>
          <w:rFonts w:ascii="Times New Roman" w:hAnsi="Times New Roman" w:cs="Times New Roman"/>
          <w:sz w:val="24"/>
          <w:szCs w:val="24"/>
        </w:rPr>
        <w:t>Spain</w:t>
      </w:r>
      <w:r w:rsidR="00A67DBD">
        <w:rPr>
          <w:rFonts w:ascii="Times New Roman" w:hAnsi="Times New Roman" w:cs="Times New Roman"/>
          <w:sz w:val="24"/>
          <w:szCs w:val="24"/>
        </w:rPr>
        <w:t>.</w:t>
      </w:r>
    </w:p>
    <w:p w:rsidR="00A54D86" w:rsidRPr="000F230D" w:rsidRDefault="00A67DBD" w:rsidP="004151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11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Andrew Smith</w:t>
      </w:r>
      <w:r w:rsidR="00123D84">
        <w:rPr>
          <w:rFonts w:ascii="Times New Roman" w:hAnsi="Times New Roman" w:cs="Times New Roman"/>
          <w:sz w:val="24"/>
          <w:szCs w:val="24"/>
        </w:rPr>
        <w:t>, Course C</w:t>
      </w:r>
      <w:r w:rsidR="000E5560">
        <w:rPr>
          <w:rFonts w:ascii="Times New Roman" w:hAnsi="Times New Roman" w:cs="Times New Roman"/>
          <w:sz w:val="24"/>
          <w:szCs w:val="24"/>
        </w:rPr>
        <w:t>oordinator, LSHTM</w:t>
      </w:r>
      <w:r w:rsidR="00911C9C">
        <w:rPr>
          <w:rFonts w:ascii="Times New Roman" w:hAnsi="Times New Roman" w:cs="Times New Roman"/>
          <w:sz w:val="24"/>
          <w:szCs w:val="24"/>
        </w:rPr>
        <w:t>, UK</w:t>
      </w:r>
      <w:r w:rsidR="000E5560">
        <w:rPr>
          <w:rFonts w:ascii="Times New Roman" w:hAnsi="Times New Roman" w:cs="Times New Roman"/>
          <w:sz w:val="24"/>
          <w:szCs w:val="24"/>
        </w:rPr>
        <w:t>.</w:t>
      </w:r>
    </w:p>
    <w:p w:rsidR="006523ED" w:rsidRDefault="006523ED" w:rsidP="0041516E">
      <w:pPr>
        <w:jc w:val="both"/>
        <w:rPr>
          <w:b/>
          <w:sz w:val="28"/>
          <w:szCs w:val="28"/>
        </w:rPr>
      </w:pPr>
    </w:p>
    <w:p w:rsidR="00F531BC" w:rsidRPr="00F531BC" w:rsidRDefault="00F531BC" w:rsidP="0041516E">
      <w:pPr>
        <w:jc w:val="both"/>
        <w:rPr>
          <w:b/>
          <w:sz w:val="28"/>
          <w:szCs w:val="28"/>
        </w:rPr>
      </w:pPr>
      <w:r w:rsidRPr="00F531BC">
        <w:rPr>
          <w:b/>
          <w:sz w:val="28"/>
          <w:szCs w:val="28"/>
        </w:rPr>
        <w:t>Course fees</w:t>
      </w:r>
    </w:p>
    <w:p w:rsidR="00BD6995" w:rsidRPr="00F324E1" w:rsidRDefault="00BD6995" w:rsidP="00A35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4E1">
        <w:rPr>
          <w:rFonts w:ascii="Times New Roman" w:hAnsi="Times New Roman" w:cs="Times New Roman"/>
          <w:sz w:val="24"/>
          <w:szCs w:val="24"/>
        </w:rPr>
        <w:t xml:space="preserve">Registration fee Rs. 5000/-  </w:t>
      </w:r>
    </w:p>
    <w:p w:rsidR="00EC3388" w:rsidRPr="00F324E1" w:rsidRDefault="00A86296" w:rsidP="00A35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4E1">
        <w:rPr>
          <w:rFonts w:ascii="Times New Roman" w:hAnsi="Times New Roman" w:cs="Times New Roman"/>
          <w:sz w:val="24"/>
          <w:szCs w:val="24"/>
        </w:rPr>
        <w:t xml:space="preserve">Course fee </w:t>
      </w:r>
      <w:r w:rsidR="008D1118" w:rsidRPr="00F324E1">
        <w:rPr>
          <w:rFonts w:ascii="Times New Roman" w:hAnsi="Times New Roman" w:cs="Times New Roman"/>
          <w:sz w:val="24"/>
          <w:szCs w:val="24"/>
        </w:rPr>
        <w:t>30</w:t>
      </w:r>
      <w:r w:rsidRPr="00F324E1">
        <w:rPr>
          <w:rFonts w:ascii="Times New Roman" w:hAnsi="Times New Roman" w:cs="Times New Roman"/>
          <w:sz w:val="24"/>
          <w:szCs w:val="24"/>
        </w:rPr>
        <w:t>,</w:t>
      </w:r>
      <w:r w:rsidR="00BD6995" w:rsidRPr="00F324E1">
        <w:rPr>
          <w:rFonts w:ascii="Times New Roman" w:hAnsi="Times New Roman" w:cs="Times New Roman"/>
          <w:sz w:val="24"/>
          <w:szCs w:val="24"/>
        </w:rPr>
        <w:t xml:space="preserve">000/ </w:t>
      </w:r>
      <w:r w:rsidR="002765F6" w:rsidRPr="00F324E1">
        <w:rPr>
          <w:rFonts w:ascii="Times New Roman" w:hAnsi="Times New Roman" w:cs="Times New Roman"/>
          <w:sz w:val="24"/>
          <w:szCs w:val="24"/>
        </w:rPr>
        <w:t>(Registration</w:t>
      </w:r>
      <w:r w:rsidR="00BD6995" w:rsidRPr="00F324E1">
        <w:rPr>
          <w:rFonts w:ascii="Times New Roman" w:hAnsi="Times New Roman" w:cs="Times New Roman"/>
          <w:sz w:val="24"/>
          <w:szCs w:val="24"/>
        </w:rPr>
        <w:t xml:space="preserve"> fee inclusive)</w:t>
      </w:r>
      <w:r w:rsidR="00F22224" w:rsidRPr="00F324E1">
        <w:rPr>
          <w:rFonts w:ascii="Times New Roman" w:hAnsi="Times New Roman" w:cs="Times New Roman"/>
          <w:sz w:val="24"/>
          <w:szCs w:val="24"/>
        </w:rPr>
        <w:t>.</w:t>
      </w:r>
    </w:p>
    <w:p w:rsidR="00A35456" w:rsidRDefault="00A35456" w:rsidP="00EB5B98">
      <w:pPr>
        <w:jc w:val="both"/>
        <w:rPr>
          <w:b/>
          <w:sz w:val="28"/>
          <w:szCs w:val="28"/>
        </w:rPr>
      </w:pPr>
    </w:p>
    <w:p w:rsidR="000D443D" w:rsidRDefault="000D443D" w:rsidP="00EB5B98">
      <w:pPr>
        <w:jc w:val="both"/>
        <w:rPr>
          <w:b/>
          <w:sz w:val="28"/>
          <w:szCs w:val="28"/>
        </w:rPr>
      </w:pPr>
    </w:p>
    <w:p w:rsidR="006523ED" w:rsidRDefault="006523ED" w:rsidP="00EB5B98">
      <w:pPr>
        <w:jc w:val="both"/>
      </w:pPr>
    </w:p>
    <w:p w:rsidR="000D443D" w:rsidRDefault="000D443D" w:rsidP="00EB5B98">
      <w:pPr>
        <w:jc w:val="both"/>
      </w:pPr>
    </w:p>
    <w:p w:rsidR="000D443D" w:rsidRDefault="000D443D" w:rsidP="00EB5B98">
      <w:pPr>
        <w:jc w:val="both"/>
      </w:pPr>
    </w:p>
    <w:p w:rsidR="000D443D" w:rsidRDefault="000D443D" w:rsidP="00EB5B98">
      <w:pPr>
        <w:jc w:val="both"/>
      </w:pPr>
    </w:p>
    <w:p w:rsidR="000D443D" w:rsidRDefault="000D443D" w:rsidP="00EB5B98">
      <w:pPr>
        <w:jc w:val="both"/>
      </w:pPr>
    </w:p>
    <w:p w:rsidR="000D443D" w:rsidRDefault="000D443D" w:rsidP="00EB5B98">
      <w:pPr>
        <w:jc w:val="both"/>
      </w:pPr>
    </w:p>
    <w:p w:rsidR="00895C74" w:rsidRDefault="00C90E3A" w:rsidP="000D4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</w:t>
      </w:r>
      <w:r w:rsidR="00287933" w:rsidRPr="00287933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60"/>
        <w:gridCol w:w="1920"/>
        <w:gridCol w:w="2808"/>
      </w:tblGrid>
      <w:tr w:rsidR="00287933" w:rsidRPr="00287933" w:rsidTr="00895C74">
        <w:tc>
          <w:tcPr>
            <w:tcW w:w="9576" w:type="dxa"/>
            <w:gridSpan w:val="5"/>
          </w:tcPr>
          <w:p w:rsidR="00287933" w:rsidRPr="00287933" w:rsidRDefault="00287933" w:rsidP="00E52B93">
            <w:pPr>
              <w:jc w:val="both"/>
              <w:rPr>
                <w:b/>
                <w:sz w:val="24"/>
                <w:szCs w:val="24"/>
              </w:rPr>
            </w:pPr>
            <w:r w:rsidRPr="00287933">
              <w:rPr>
                <w:b/>
                <w:sz w:val="24"/>
                <w:szCs w:val="24"/>
              </w:rPr>
              <w:t>Personal information</w:t>
            </w:r>
          </w:p>
        </w:tc>
      </w:tr>
      <w:tr w:rsidR="00287933" w:rsidTr="00895C74">
        <w:tc>
          <w:tcPr>
            <w:tcW w:w="1728" w:type="dxa"/>
          </w:tcPr>
          <w:p w:rsidR="00287933" w:rsidRPr="00FA7AA2" w:rsidRDefault="00287933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Surname</w:t>
            </w:r>
          </w:p>
        </w:tc>
        <w:tc>
          <w:tcPr>
            <w:tcW w:w="2808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7933" w:rsidTr="00895C74">
        <w:tc>
          <w:tcPr>
            <w:tcW w:w="1728" w:type="dxa"/>
          </w:tcPr>
          <w:p w:rsidR="00287933" w:rsidRPr="00FA7AA2" w:rsidRDefault="00287933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Gender</w:t>
            </w:r>
          </w:p>
        </w:tc>
        <w:tc>
          <w:tcPr>
            <w:tcW w:w="3060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Nationality</w:t>
            </w:r>
          </w:p>
        </w:tc>
        <w:tc>
          <w:tcPr>
            <w:tcW w:w="2808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7933" w:rsidTr="00895C74">
        <w:tc>
          <w:tcPr>
            <w:tcW w:w="1728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Date of birth</w:t>
            </w:r>
          </w:p>
        </w:tc>
        <w:tc>
          <w:tcPr>
            <w:tcW w:w="3060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 xml:space="preserve">Domicile </w:t>
            </w:r>
          </w:p>
        </w:tc>
        <w:tc>
          <w:tcPr>
            <w:tcW w:w="2808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3E74" w:rsidTr="00B64814">
        <w:tc>
          <w:tcPr>
            <w:tcW w:w="1728" w:type="dxa"/>
          </w:tcPr>
          <w:p w:rsidR="00C43E74" w:rsidRDefault="00616FF8" w:rsidP="004151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7848" w:type="dxa"/>
            <w:gridSpan w:val="4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3E74" w:rsidTr="009D36DA">
        <w:tc>
          <w:tcPr>
            <w:tcW w:w="1728" w:type="dxa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  <w:r w:rsidRPr="00C43E74">
              <w:rPr>
                <w:sz w:val="24"/>
                <w:szCs w:val="24"/>
              </w:rPr>
              <w:t>Organization</w:t>
            </w:r>
          </w:p>
        </w:tc>
        <w:tc>
          <w:tcPr>
            <w:tcW w:w="7848" w:type="dxa"/>
            <w:gridSpan w:val="4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7AA2" w:rsidRPr="00FA7AA2" w:rsidTr="00895C74">
        <w:tc>
          <w:tcPr>
            <w:tcW w:w="9576" w:type="dxa"/>
            <w:gridSpan w:val="5"/>
          </w:tcPr>
          <w:p w:rsidR="00FA7AA2" w:rsidRPr="00FA7AA2" w:rsidRDefault="00FA7AA2" w:rsidP="00E52B93">
            <w:pPr>
              <w:jc w:val="both"/>
              <w:rPr>
                <w:b/>
                <w:sz w:val="24"/>
                <w:szCs w:val="24"/>
              </w:rPr>
            </w:pPr>
            <w:r w:rsidRPr="00FA7AA2">
              <w:rPr>
                <w:b/>
                <w:sz w:val="24"/>
                <w:szCs w:val="24"/>
              </w:rPr>
              <w:t>Contact details</w:t>
            </w:r>
          </w:p>
        </w:tc>
      </w:tr>
      <w:tr w:rsidR="00FA7AA2" w:rsidRPr="00FA7AA2" w:rsidTr="00895C74">
        <w:tc>
          <w:tcPr>
            <w:tcW w:w="9576" w:type="dxa"/>
            <w:gridSpan w:val="5"/>
          </w:tcPr>
          <w:p w:rsidR="00FA7AA2" w:rsidRPr="00FA7AA2" w:rsidRDefault="00F3145B" w:rsidP="00E52B93">
            <w:pPr>
              <w:jc w:val="both"/>
            </w:pPr>
            <w:r>
              <w:t xml:space="preserve">Postal </w:t>
            </w:r>
            <w:r w:rsidR="0063551C">
              <w:t>A</w:t>
            </w:r>
            <w:r w:rsidR="00FA7AA2">
              <w:t xml:space="preserve">ddress : </w:t>
            </w:r>
          </w:p>
        </w:tc>
      </w:tr>
      <w:tr w:rsidR="00FA7AA2" w:rsidRPr="00FA7AA2" w:rsidTr="00895C74">
        <w:tc>
          <w:tcPr>
            <w:tcW w:w="9576" w:type="dxa"/>
            <w:gridSpan w:val="5"/>
          </w:tcPr>
          <w:p w:rsidR="00FA7AA2" w:rsidRDefault="00FA7AA2" w:rsidP="00E52B93">
            <w:pPr>
              <w:jc w:val="both"/>
            </w:pPr>
          </w:p>
        </w:tc>
      </w:tr>
      <w:tr w:rsidR="00E65CE1" w:rsidTr="00895C74">
        <w:tc>
          <w:tcPr>
            <w:tcW w:w="1728" w:type="dxa"/>
          </w:tcPr>
          <w:p w:rsidR="00E65CE1" w:rsidRDefault="00E65CE1" w:rsidP="00FA7AA2">
            <w:pPr>
              <w:jc w:val="both"/>
            </w:pPr>
            <w:r>
              <w:t>Email address</w:t>
            </w:r>
          </w:p>
        </w:tc>
        <w:tc>
          <w:tcPr>
            <w:tcW w:w="3060" w:type="dxa"/>
          </w:tcPr>
          <w:p w:rsidR="00E65CE1" w:rsidRDefault="00E65CE1" w:rsidP="00FA7AA2">
            <w:pPr>
              <w:jc w:val="both"/>
            </w:pPr>
          </w:p>
        </w:tc>
        <w:tc>
          <w:tcPr>
            <w:tcW w:w="1980" w:type="dxa"/>
            <w:gridSpan w:val="2"/>
          </w:tcPr>
          <w:p w:rsidR="00E65CE1" w:rsidRDefault="00E65CE1" w:rsidP="00FA7AA2">
            <w:pPr>
              <w:jc w:val="both"/>
            </w:pPr>
            <w:r>
              <w:t xml:space="preserve">Telephone </w:t>
            </w:r>
          </w:p>
        </w:tc>
        <w:tc>
          <w:tcPr>
            <w:tcW w:w="2808" w:type="dxa"/>
          </w:tcPr>
          <w:p w:rsidR="00E65CE1" w:rsidRDefault="00E65CE1" w:rsidP="00FA7AA2">
            <w:pPr>
              <w:jc w:val="both"/>
            </w:pPr>
          </w:p>
        </w:tc>
      </w:tr>
      <w:tr w:rsidR="00E65CE1" w:rsidTr="00895C74">
        <w:tc>
          <w:tcPr>
            <w:tcW w:w="1728" w:type="dxa"/>
          </w:tcPr>
          <w:p w:rsidR="00E65CE1" w:rsidRDefault="00E65CE1" w:rsidP="00FA7AA2">
            <w:pPr>
              <w:jc w:val="both"/>
            </w:pPr>
            <w:r>
              <w:t xml:space="preserve">Mobile </w:t>
            </w:r>
          </w:p>
        </w:tc>
        <w:tc>
          <w:tcPr>
            <w:tcW w:w="3060" w:type="dxa"/>
          </w:tcPr>
          <w:p w:rsidR="00E65CE1" w:rsidRDefault="00E65CE1" w:rsidP="00FA7AA2">
            <w:pPr>
              <w:jc w:val="both"/>
            </w:pPr>
          </w:p>
        </w:tc>
        <w:tc>
          <w:tcPr>
            <w:tcW w:w="1980" w:type="dxa"/>
            <w:gridSpan w:val="2"/>
          </w:tcPr>
          <w:p w:rsidR="00E65CE1" w:rsidRDefault="00E65CE1" w:rsidP="00FA7AA2">
            <w:pPr>
              <w:jc w:val="both"/>
            </w:pPr>
            <w:r>
              <w:t>Fax</w:t>
            </w:r>
          </w:p>
        </w:tc>
        <w:tc>
          <w:tcPr>
            <w:tcW w:w="2808" w:type="dxa"/>
          </w:tcPr>
          <w:p w:rsidR="00E65CE1" w:rsidRDefault="00E65CE1" w:rsidP="00FA7AA2">
            <w:pPr>
              <w:jc w:val="both"/>
            </w:pPr>
          </w:p>
        </w:tc>
      </w:tr>
      <w:tr w:rsidR="00E65CE1" w:rsidRPr="00E65CE1" w:rsidTr="00895C74">
        <w:tc>
          <w:tcPr>
            <w:tcW w:w="9576" w:type="dxa"/>
            <w:gridSpan w:val="5"/>
          </w:tcPr>
          <w:p w:rsidR="00E65CE1" w:rsidRPr="00E65CE1" w:rsidRDefault="001A11F4" w:rsidP="00E52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65CE1" w:rsidRPr="00E6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ain degrees or Qualification </w:t>
            </w:r>
          </w:p>
        </w:tc>
      </w:tr>
      <w:tr w:rsidR="005467CA" w:rsidTr="00E52B93">
        <w:tc>
          <w:tcPr>
            <w:tcW w:w="1728" w:type="dxa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Year of award</w:t>
            </w:r>
          </w:p>
        </w:tc>
        <w:tc>
          <w:tcPr>
            <w:tcW w:w="3060" w:type="dxa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788" w:type="dxa"/>
            <w:gridSpan w:val="3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33FB" w:rsidTr="00E52B93">
        <w:tc>
          <w:tcPr>
            <w:tcW w:w="1728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</w:tr>
      <w:tr w:rsidR="005467CA" w:rsidTr="00E52B93">
        <w:tc>
          <w:tcPr>
            <w:tcW w:w="1728" w:type="dxa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</w:tr>
      <w:tr w:rsidR="009633FB" w:rsidTr="00E52B93">
        <w:tc>
          <w:tcPr>
            <w:tcW w:w="1728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</w:tr>
      <w:tr w:rsidR="00047608" w:rsidRPr="00BC5F33" w:rsidTr="00895C74">
        <w:tc>
          <w:tcPr>
            <w:tcW w:w="9576" w:type="dxa"/>
            <w:gridSpan w:val="5"/>
          </w:tcPr>
          <w:p w:rsidR="00047608" w:rsidRPr="00BC5F33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  <w:r w:rsidRPr="00047608">
              <w:rPr>
                <w:rFonts w:ascii="Times New Roman" w:hAnsi="Times New Roman" w:cs="Times New Roman"/>
              </w:rPr>
              <w:t>Why do you want to attend this course?</w:t>
            </w:r>
          </w:p>
        </w:tc>
      </w:tr>
      <w:tr w:rsidR="00047608" w:rsidRPr="00BC5F33" w:rsidTr="00895C74">
        <w:tc>
          <w:tcPr>
            <w:tcW w:w="9576" w:type="dxa"/>
            <w:gridSpan w:val="5"/>
          </w:tcPr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P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9B2" w:rsidTr="00895C74">
        <w:tc>
          <w:tcPr>
            <w:tcW w:w="9576" w:type="dxa"/>
            <w:gridSpan w:val="5"/>
          </w:tcPr>
          <w:p w:rsidR="00594606" w:rsidRPr="00D648FC" w:rsidRDefault="00594606" w:rsidP="00594606">
            <w:pPr>
              <w:ind w:left="10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8FC">
              <w:rPr>
                <w:rFonts w:ascii="Times New Roman" w:hAnsi="Times New Roman" w:cs="Times New Roman"/>
                <w:b/>
                <w:sz w:val="32"/>
                <w:szCs w:val="32"/>
              </w:rPr>
              <w:t>Declaration</w:t>
            </w:r>
          </w:p>
          <w:p w:rsidR="00594606" w:rsidRDefault="00594606" w:rsidP="00594606">
            <w:pP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submitting this form I declare that the information given in this application is correct, complete and accurate and no information requested or other material information has been omitted.</w:t>
            </w:r>
          </w:p>
          <w:p w:rsidR="00594606" w:rsidRDefault="00594606" w:rsidP="00594606">
            <w:pP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06" w:rsidRDefault="00594606" w:rsidP="005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read, understood and will adhere to payment of a registration fee. </w:t>
            </w:r>
          </w:p>
          <w:p w:rsidR="007719B2" w:rsidRPr="00047608" w:rsidRDefault="007719B2" w:rsidP="002508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19B2" w:rsidTr="00895C74">
        <w:tc>
          <w:tcPr>
            <w:tcW w:w="4848" w:type="dxa"/>
            <w:gridSpan w:val="3"/>
          </w:tcPr>
          <w:p w:rsidR="007719B2" w:rsidRPr="00701D15" w:rsidRDefault="007719B2" w:rsidP="0070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15">
              <w:rPr>
                <w:rFonts w:ascii="Times New Roman" w:hAnsi="Times New Roman" w:cs="Times New Roman"/>
                <w:sz w:val="24"/>
                <w:szCs w:val="24"/>
              </w:rPr>
              <w:t>By checking this box I agree to all the above</w:t>
            </w:r>
          </w:p>
        </w:tc>
        <w:tc>
          <w:tcPr>
            <w:tcW w:w="4728" w:type="dxa"/>
            <w:gridSpan w:val="2"/>
          </w:tcPr>
          <w:p w:rsidR="007719B2" w:rsidRPr="00701D15" w:rsidRDefault="007719B2" w:rsidP="00701D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606" w:rsidTr="005E0CC4">
        <w:tc>
          <w:tcPr>
            <w:tcW w:w="9576" w:type="dxa"/>
            <w:gridSpan w:val="5"/>
          </w:tcPr>
          <w:p w:rsidR="00594606" w:rsidRPr="00713E11" w:rsidRDefault="00594606" w:rsidP="00713E1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3043">
              <w:rPr>
                <w:rFonts w:ascii="Times New Roman" w:hAnsi="Times New Roman" w:cs="Times New Roman"/>
                <w:b/>
                <w:sz w:val="32"/>
                <w:szCs w:val="32"/>
              </w:rPr>
              <w:t>Registration fee RS 5000</w:t>
            </w:r>
            <w:r w:rsidR="005E409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5E05CD" w:rsidRPr="00CB7D26" w:rsidRDefault="0079143A" w:rsidP="00560587">
      <w:pPr>
        <w:ind w:left="10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7D26">
        <w:rPr>
          <w:rFonts w:ascii="Times New Roman" w:hAnsi="Times New Roman" w:cs="Times New Roman"/>
          <w:b/>
          <w:color w:val="FF0000"/>
          <w:sz w:val="24"/>
          <w:szCs w:val="24"/>
        </w:rPr>
        <w:t>The seats are limited</w:t>
      </w:r>
      <w:r w:rsidR="00464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Registration is open till </w:t>
      </w:r>
      <w:r w:rsidR="0026725C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26725C" w:rsidRPr="004646C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2672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</w:t>
      </w:r>
      <w:r w:rsidR="00464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November 2016</w:t>
      </w:r>
      <w:r w:rsidR="00DD0CA1" w:rsidRPr="00CB7D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3145B" w:rsidRDefault="00CB4007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can be made in the name of P</w:t>
      </w:r>
      <w:r w:rsidR="00C948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948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C948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9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30">
        <w:rPr>
          <w:rFonts w:ascii="Times New Roman" w:hAnsi="Times New Roman" w:cs="Times New Roman"/>
          <w:b/>
          <w:sz w:val="24"/>
          <w:szCs w:val="24"/>
        </w:rPr>
        <w:t>(Account</w:t>
      </w:r>
      <w:r w:rsidR="00C948C7">
        <w:rPr>
          <w:rFonts w:ascii="Times New Roman" w:hAnsi="Times New Roman" w:cs="Times New Roman"/>
          <w:b/>
          <w:sz w:val="24"/>
          <w:szCs w:val="24"/>
        </w:rPr>
        <w:t xml:space="preserve"> No. 14167900268201 HBL Ali </w:t>
      </w:r>
      <w:r w:rsidR="00F73F77">
        <w:rPr>
          <w:rFonts w:ascii="Times New Roman" w:hAnsi="Times New Roman" w:cs="Times New Roman"/>
          <w:b/>
          <w:sz w:val="24"/>
          <w:szCs w:val="24"/>
        </w:rPr>
        <w:t>P</w:t>
      </w:r>
      <w:r w:rsidR="00C948C7">
        <w:rPr>
          <w:rFonts w:ascii="Times New Roman" w:hAnsi="Times New Roman" w:cs="Times New Roman"/>
          <w:b/>
          <w:sz w:val="24"/>
          <w:szCs w:val="24"/>
        </w:rPr>
        <w:t>ur Farash Town , Islamabad)</w:t>
      </w:r>
      <w:r>
        <w:rPr>
          <w:rFonts w:ascii="Times New Roman" w:hAnsi="Times New Roman" w:cs="Times New Roman"/>
          <w:b/>
          <w:sz w:val="24"/>
          <w:szCs w:val="24"/>
        </w:rPr>
        <w:t xml:space="preserve"> through</w:t>
      </w:r>
      <w:r w:rsidR="00BC68D4">
        <w:rPr>
          <w:rFonts w:ascii="Times New Roman" w:hAnsi="Times New Roman" w:cs="Times New Roman"/>
          <w:b/>
          <w:sz w:val="24"/>
          <w:szCs w:val="24"/>
        </w:rPr>
        <w:t>:</w:t>
      </w:r>
    </w:p>
    <w:p w:rsidR="00CB4007" w:rsidRPr="004A09B3" w:rsidRDefault="00814441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B3">
        <w:rPr>
          <w:rFonts w:ascii="Times New Roman" w:hAnsi="Times New Roman" w:cs="Times New Roman"/>
          <w:b/>
          <w:sz w:val="24"/>
          <w:szCs w:val="24"/>
        </w:rPr>
        <w:t>1) Cross</w:t>
      </w:r>
      <w:r w:rsidR="00CB4007" w:rsidRPr="004A09B3">
        <w:rPr>
          <w:rFonts w:ascii="Times New Roman" w:hAnsi="Times New Roman" w:cs="Times New Roman"/>
          <w:b/>
          <w:sz w:val="24"/>
          <w:szCs w:val="24"/>
        </w:rPr>
        <w:t xml:space="preserve"> Cheque</w:t>
      </w:r>
    </w:p>
    <w:p w:rsidR="00CB4007" w:rsidRPr="004A09B3" w:rsidRDefault="00CB4007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B3">
        <w:rPr>
          <w:rFonts w:ascii="Times New Roman" w:hAnsi="Times New Roman" w:cs="Times New Roman"/>
          <w:b/>
          <w:sz w:val="24"/>
          <w:szCs w:val="24"/>
        </w:rPr>
        <w:t>2</w:t>
      </w:r>
      <w:r w:rsidR="005E05CD" w:rsidRPr="004A09B3">
        <w:rPr>
          <w:rFonts w:ascii="Times New Roman" w:hAnsi="Times New Roman" w:cs="Times New Roman"/>
          <w:b/>
          <w:sz w:val="24"/>
          <w:szCs w:val="24"/>
        </w:rPr>
        <w:t>)</w:t>
      </w:r>
      <w:r w:rsidR="00814441" w:rsidRPr="004A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B3">
        <w:rPr>
          <w:rFonts w:ascii="Times New Roman" w:hAnsi="Times New Roman" w:cs="Times New Roman"/>
          <w:b/>
          <w:sz w:val="24"/>
          <w:szCs w:val="24"/>
        </w:rPr>
        <w:t>Pay Order</w:t>
      </w:r>
    </w:p>
    <w:p w:rsidR="00CB4007" w:rsidRPr="004A09B3" w:rsidRDefault="00CB4007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B3">
        <w:rPr>
          <w:rFonts w:ascii="Times New Roman" w:hAnsi="Times New Roman" w:cs="Times New Roman"/>
          <w:b/>
          <w:sz w:val="24"/>
          <w:szCs w:val="24"/>
        </w:rPr>
        <w:t>3</w:t>
      </w:r>
      <w:r w:rsidR="005E05CD" w:rsidRPr="004A09B3">
        <w:rPr>
          <w:rFonts w:ascii="Times New Roman" w:hAnsi="Times New Roman" w:cs="Times New Roman"/>
          <w:b/>
          <w:sz w:val="24"/>
          <w:szCs w:val="24"/>
        </w:rPr>
        <w:t>) Demand</w:t>
      </w:r>
      <w:r w:rsidRPr="004A09B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E05CD" w:rsidRPr="004A09B3">
        <w:rPr>
          <w:rFonts w:ascii="Times New Roman" w:hAnsi="Times New Roman" w:cs="Times New Roman"/>
          <w:b/>
          <w:sz w:val="24"/>
          <w:szCs w:val="24"/>
        </w:rPr>
        <w:t>raft</w:t>
      </w:r>
    </w:p>
    <w:p w:rsidR="00BA6732" w:rsidRDefault="00611F6E" w:rsidP="00F3145B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53CFF">
        <w:rPr>
          <w:rFonts w:ascii="Times New Roman" w:hAnsi="Times New Roman" w:cs="Times New Roman"/>
          <w:sz w:val="24"/>
          <w:szCs w:val="24"/>
        </w:rPr>
        <w:t>If you have any queries about this course please contact</w:t>
      </w:r>
      <w:r w:rsidRPr="006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course coordinator </w:t>
      </w:r>
      <w:r w:rsidR="00F10FB6">
        <w:rPr>
          <w:rFonts w:ascii="Times New Roman" w:hAnsi="Times New Roman" w:cs="Times New Roman"/>
          <w:sz w:val="24"/>
          <w:szCs w:val="24"/>
        </w:rPr>
        <w:t>–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B8" w:rsidRPr="00F3145B" w:rsidRDefault="00BA6732" w:rsidP="00F3145B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="001E52B8" w:rsidRPr="001E52B8">
        <w:rPr>
          <w:rFonts w:ascii="Times New Roman" w:hAnsi="Times New Roman" w:cs="Times New Roman"/>
          <w:sz w:val="24"/>
          <w:szCs w:val="24"/>
        </w:rPr>
        <w:t>Aleena</w:t>
      </w:r>
      <w:r w:rsidR="00F10FB6">
        <w:rPr>
          <w:rFonts w:ascii="Times New Roman" w:hAnsi="Times New Roman" w:cs="Times New Roman"/>
          <w:sz w:val="24"/>
          <w:szCs w:val="24"/>
        </w:rPr>
        <w:t xml:space="preserve"> A Sarwar</w:t>
      </w:r>
    </w:p>
    <w:p w:rsidR="005E4099" w:rsidRDefault="001E52B8" w:rsidP="00B74023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E52B8">
        <w:rPr>
          <w:rFonts w:ascii="Times New Roman" w:hAnsi="Times New Roman" w:cs="Times New Roman"/>
          <w:sz w:val="24"/>
          <w:szCs w:val="24"/>
        </w:rPr>
        <w:t xml:space="preserve">Contact details: </w:t>
      </w:r>
      <w:r w:rsidR="00FF19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27C4A" w:rsidRPr="00C056FC">
          <w:rPr>
            <w:rStyle w:val="Hyperlink"/>
            <w:rFonts w:ascii="Times New Roman" w:hAnsi="Times New Roman" w:cs="Times New Roman"/>
            <w:sz w:val="24"/>
            <w:szCs w:val="24"/>
          </w:rPr>
          <w:t>aleenaa.sarwar@gmail.com</w:t>
        </w:r>
      </w:hyperlink>
    </w:p>
    <w:p w:rsidR="005724E5" w:rsidRPr="00196B3B" w:rsidRDefault="009706B7" w:rsidP="00D2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724E5">
        <w:rPr>
          <w:rFonts w:ascii="Times New Roman" w:hAnsi="Times New Roman" w:cs="Times New Roman"/>
          <w:sz w:val="24"/>
          <w:szCs w:val="24"/>
        </w:rPr>
        <w:t>Fax: +92(51)8439916</w:t>
      </w:r>
    </w:p>
    <w:sectPr w:rsidR="005724E5" w:rsidRPr="00196B3B" w:rsidSect="0046395A">
      <w:pgSz w:w="12240" w:h="20160" w:code="5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152F"/>
      </v:shape>
    </w:pict>
  </w:numPicBullet>
  <w:abstractNum w:abstractNumId="0">
    <w:nsid w:val="021D4E26"/>
    <w:multiLevelType w:val="hybridMultilevel"/>
    <w:tmpl w:val="A8400E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651"/>
    <w:multiLevelType w:val="hybridMultilevel"/>
    <w:tmpl w:val="E3A24E56"/>
    <w:lvl w:ilvl="0" w:tplc="D584BC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4C55"/>
    <w:multiLevelType w:val="hybridMultilevel"/>
    <w:tmpl w:val="4AB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7300"/>
    <w:multiLevelType w:val="hybridMultilevel"/>
    <w:tmpl w:val="2364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52E5"/>
    <w:multiLevelType w:val="hybridMultilevel"/>
    <w:tmpl w:val="E304A6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373C5"/>
    <w:multiLevelType w:val="hybridMultilevel"/>
    <w:tmpl w:val="5E7A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F57258"/>
    <w:rsid w:val="000358F9"/>
    <w:rsid w:val="00047608"/>
    <w:rsid w:val="00073168"/>
    <w:rsid w:val="000779E4"/>
    <w:rsid w:val="000816B9"/>
    <w:rsid w:val="00082E4B"/>
    <w:rsid w:val="000D08A1"/>
    <w:rsid w:val="000D443D"/>
    <w:rsid w:val="000D79A1"/>
    <w:rsid w:val="000E5560"/>
    <w:rsid w:val="000F230D"/>
    <w:rsid w:val="00123D84"/>
    <w:rsid w:val="001256D2"/>
    <w:rsid w:val="00153043"/>
    <w:rsid w:val="00193742"/>
    <w:rsid w:val="00196B3B"/>
    <w:rsid w:val="001A11F4"/>
    <w:rsid w:val="001A2351"/>
    <w:rsid w:val="001B21FA"/>
    <w:rsid w:val="001D2854"/>
    <w:rsid w:val="001E52B8"/>
    <w:rsid w:val="0022450B"/>
    <w:rsid w:val="00242130"/>
    <w:rsid w:val="00250565"/>
    <w:rsid w:val="0025083A"/>
    <w:rsid w:val="0026725C"/>
    <w:rsid w:val="002765F6"/>
    <w:rsid w:val="002803A2"/>
    <w:rsid w:val="00286422"/>
    <w:rsid w:val="00287933"/>
    <w:rsid w:val="002C6FDD"/>
    <w:rsid w:val="002D1B6C"/>
    <w:rsid w:val="00310F6E"/>
    <w:rsid w:val="00320FFC"/>
    <w:rsid w:val="00371E18"/>
    <w:rsid w:val="00397D2A"/>
    <w:rsid w:val="003C1147"/>
    <w:rsid w:val="003C6B65"/>
    <w:rsid w:val="003F5E04"/>
    <w:rsid w:val="0040663A"/>
    <w:rsid w:val="0041516E"/>
    <w:rsid w:val="004158D1"/>
    <w:rsid w:val="00440221"/>
    <w:rsid w:val="0046395A"/>
    <w:rsid w:val="004646C8"/>
    <w:rsid w:val="00486853"/>
    <w:rsid w:val="0049455A"/>
    <w:rsid w:val="004A09B3"/>
    <w:rsid w:val="004A5475"/>
    <w:rsid w:val="004D09EE"/>
    <w:rsid w:val="0050060E"/>
    <w:rsid w:val="00503FA2"/>
    <w:rsid w:val="005304A3"/>
    <w:rsid w:val="005467CA"/>
    <w:rsid w:val="00560219"/>
    <w:rsid w:val="00560587"/>
    <w:rsid w:val="005724E5"/>
    <w:rsid w:val="00582F35"/>
    <w:rsid w:val="00594606"/>
    <w:rsid w:val="005B2086"/>
    <w:rsid w:val="005D2A4A"/>
    <w:rsid w:val="005E05CD"/>
    <w:rsid w:val="005E30F1"/>
    <w:rsid w:val="005E4099"/>
    <w:rsid w:val="005F6A87"/>
    <w:rsid w:val="00603375"/>
    <w:rsid w:val="00611F6E"/>
    <w:rsid w:val="00612486"/>
    <w:rsid w:val="00616FF8"/>
    <w:rsid w:val="0063551C"/>
    <w:rsid w:val="006523ED"/>
    <w:rsid w:val="00674F3C"/>
    <w:rsid w:val="006765A2"/>
    <w:rsid w:val="006C0B8B"/>
    <w:rsid w:val="006C3521"/>
    <w:rsid w:val="00701D15"/>
    <w:rsid w:val="00701F03"/>
    <w:rsid w:val="00713E11"/>
    <w:rsid w:val="00733E3F"/>
    <w:rsid w:val="00745CAE"/>
    <w:rsid w:val="007670E1"/>
    <w:rsid w:val="00770207"/>
    <w:rsid w:val="00771827"/>
    <w:rsid w:val="007719B2"/>
    <w:rsid w:val="007866D0"/>
    <w:rsid w:val="0079143A"/>
    <w:rsid w:val="00792901"/>
    <w:rsid w:val="007B59C3"/>
    <w:rsid w:val="007E4CE1"/>
    <w:rsid w:val="007F56CA"/>
    <w:rsid w:val="00807741"/>
    <w:rsid w:val="00814441"/>
    <w:rsid w:val="008310FB"/>
    <w:rsid w:val="00892B30"/>
    <w:rsid w:val="00894335"/>
    <w:rsid w:val="00895C74"/>
    <w:rsid w:val="008C460E"/>
    <w:rsid w:val="008C702B"/>
    <w:rsid w:val="008D1118"/>
    <w:rsid w:val="00911C9C"/>
    <w:rsid w:val="00912721"/>
    <w:rsid w:val="0092683E"/>
    <w:rsid w:val="00936CB5"/>
    <w:rsid w:val="009633FB"/>
    <w:rsid w:val="009706B7"/>
    <w:rsid w:val="009822EF"/>
    <w:rsid w:val="009A0A32"/>
    <w:rsid w:val="009C131B"/>
    <w:rsid w:val="009E4068"/>
    <w:rsid w:val="00A102C8"/>
    <w:rsid w:val="00A35456"/>
    <w:rsid w:val="00A40121"/>
    <w:rsid w:val="00A53CFF"/>
    <w:rsid w:val="00A54D86"/>
    <w:rsid w:val="00A67DBD"/>
    <w:rsid w:val="00A86296"/>
    <w:rsid w:val="00AA5BDE"/>
    <w:rsid w:val="00AC2AE9"/>
    <w:rsid w:val="00B02135"/>
    <w:rsid w:val="00B33057"/>
    <w:rsid w:val="00B36F18"/>
    <w:rsid w:val="00B43D9C"/>
    <w:rsid w:val="00B74023"/>
    <w:rsid w:val="00B84963"/>
    <w:rsid w:val="00BA347C"/>
    <w:rsid w:val="00BA6732"/>
    <w:rsid w:val="00BB312F"/>
    <w:rsid w:val="00BC5F33"/>
    <w:rsid w:val="00BC68D4"/>
    <w:rsid w:val="00BD6995"/>
    <w:rsid w:val="00BF6FF6"/>
    <w:rsid w:val="00C04E2E"/>
    <w:rsid w:val="00C37D74"/>
    <w:rsid w:val="00C40546"/>
    <w:rsid w:val="00C43E74"/>
    <w:rsid w:val="00C44EE3"/>
    <w:rsid w:val="00C73D5F"/>
    <w:rsid w:val="00C90E3A"/>
    <w:rsid w:val="00C948C7"/>
    <w:rsid w:val="00C95E6E"/>
    <w:rsid w:val="00CB4007"/>
    <w:rsid w:val="00CB7D26"/>
    <w:rsid w:val="00CE46FE"/>
    <w:rsid w:val="00D27C4A"/>
    <w:rsid w:val="00D648FC"/>
    <w:rsid w:val="00D840A7"/>
    <w:rsid w:val="00DA4684"/>
    <w:rsid w:val="00DB478E"/>
    <w:rsid w:val="00DD0CA1"/>
    <w:rsid w:val="00DF6978"/>
    <w:rsid w:val="00E15467"/>
    <w:rsid w:val="00E20446"/>
    <w:rsid w:val="00E52B93"/>
    <w:rsid w:val="00E62342"/>
    <w:rsid w:val="00E65CE1"/>
    <w:rsid w:val="00E95F17"/>
    <w:rsid w:val="00EA1601"/>
    <w:rsid w:val="00EA1C1C"/>
    <w:rsid w:val="00EB5B98"/>
    <w:rsid w:val="00EC3388"/>
    <w:rsid w:val="00F10FB6"/>
    <w:rsid w:val="00F1775D"/>
    <w:rsid w:val="00F22224"/>
    <w:rsid w:val="00F3145B"/>
    <w:rsid w:val="00F324E1"/>
    <w:rsid w:val="00F41830"/>
    <w:rsid w:val="00F531BC"/>
    <w:rsid w:val="00F57258"/>
    <w:rsid w:val="00F57353"/>
    <w:rsid w:val="00F73829"/>
    <w:rsid w:val="00F73F77"/>
    <w:rsid w:val="00F91513"/>
    <w:rsid w:val="00FA7AA2"/>
    <w:rsid w:val="00FB5CFD"/>
    <w:rsid w:val="00FF0787"/>
    <w:rsid w:val="00FF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AFBD1-3367-4D14-9B22-ECF466C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53"/>
    <w:pPr>
      <w:ind w:left="720"/>
      <w:contextualSpacing/>
    </w:pPr>
  </w:style>
  <w:style w:type="table" w:styleId="TableGrid">
    <w:name w:val="Table Grid"/>
    <w:basedOn w:val="TableNormal"/>
    <w:uiPriority w:val="59"/>
    <w:rsid w:val="0028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1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enaa.sarw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Aleena-Afzaal</cp:lastModifiedBy>
  <cp:revision>138</cp:revision>
  <cp:lastPrinted>2016-09-29T05:37:00Z</cp:lastPrinted>
  <dcterms:created xsi:type="dcterms:W3CDTF">2015-10-02T04:47:00Z</dcterms:created>
  <dcterms:modified xsi:type="dcterms:W3CDTF">2016-09-29T05:40:00Z</dcterms:modified>
</cp:coreProperties>
</file>